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9911" w14:textId="77777777" w:rsidR="00097CBB" w:rsidRDefault="00097CBB" w:rsidP="004C31D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9DCD82D" w14:textId="77777777" w:rsidR="00DF40AC" w:rsidRDefault="00DD2CF1" w:rsidP="00DB01C7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CONCURSO OFICINA MUNICIPAL DE INFORMACI</w:t>
      </w:r>
      <w:r w:rsidR="00DB01C7">
        <w:rPr>
          <w:rFonts w:asciiTheme="minorHAnsi" w:hAnsiTheme="minorHAnsi"/>
          <w:b/>
          <w:sz w:val="22"/>
          <w:szCs w:val="22"/>
        </w:rPr>
        <w:t>Ó</w:t>
      </w:r>
      <w:r>
        <w:rPr>
          <w:rFonts w:asciiTheme="minorHAnsi" w:hAnsiTheme="minorHAnsi"/>
          <w:b/>
          <w:sz w:val="22"/>
          <w:szCs w:val="22"/>
        </w:rPr>
        <w:t>N LABORAL</w:t>
      </w:r>
    </w:p>
    <w:p w14:paraId="185DF644" w14:textId="77777777" w:rsidR="00DD2CF1" w:rsidRDefault="00DD2CF1" w:rsidP="00DB01C7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SENCE</w:t>
      </w:r>
    </w:p>
    <w:p w14:paraId="5B5C8DFD" w14:textId="47146979" w:rsidR="00DE5AD8" w:rsidRDefault="00DE5AD8" w:rsidP="00DB01C7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</w:t>
      </w:r>
    </w:p>
    <w:p w14:paraId="62479464" w14:textId="77777777" w:rsidR="00DD2CF1" w:rsidRPr="00DD2CF1" w:rsidRDefault="00DB01C7" w:rsidP="00DB01C7">
      <w:pPr>
        <w:pStyle w:val="Prrafodelista"/>
        <w:spacing w:line="276" w:lineRule="auto"/>
        <w:ind w:left="180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</w:t>
      </w:r>
      <w:r w:rsidR="00DD2CF1">
        <w:rPr>
          <w:rFonts w:asciiTheme="minorHAnsi" w:hAnsiTheme="minorHAnsi"/>
          <w:b/>
          <w:sz w:val="22"/>
          <w:szCs w:val="22"/>
        </w:rPr>
        <w:t>I.MUNICIPALIDAD DE LEBU</w:t>
      </w:r>
    </w:p>
    <w:p w14:paraId="6F14A661" w14:textId="77777777" w:rsidR="00DD2CF1" w:rsidRDefault="00DD2CF1" w:rsidP="00DB01C7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2CF1" w14:paraId="4910C75D" w14:textId="77777777" w:rsidTr="00315B2D">
        <w:tc>
          <w:tcPr>
            <w:tcW w:w="4414" w:type="dxa"/>
          </w:tcPr>
          <w:p w14:paraId="063FC037" w14:textId="77777777" w:rsidR="00DD2CF1" w:rsidRDefault="00DD2CF1" w:rsidP="00DB01C7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Etapas</w:t>
            </w:r>
          </w:p>
        </w:tc>
        <w:tc>
          <w:tcPr>
            <w:tcW w:w="4414" w:type="dxa"/>
          </w:tcPr>
          <w:p w14:paraId="56BDC3E3" w14:textId="77777777" w:rsidR="00DD2CF1" w:rsidRDefault="00DD2CF1" w:rsidP="00DB01C7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</w:p>
        </w:tc>
      </w:tr>
      <w:tr w:rsidR="00DD2CF1" w14:paraId="034736FF" w14:textId="77777777" w:rsidTr="00315B2D">
        <w:tc>
          <w:tcPr>
            <w:tcW w:w="4414" w:type="dxa"/>
          </w:tcPr>
          <w:p w14:paraId="23BD03D8" w14:textId="77777777" w:rsidR="00DD2CF1" w:rsidRPr="00DD2CF1" w:rsidRDefault="00DD2CF1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D2CF1">
              <w:rPr>
                <w:rFonts w:asciiTheme="minorHAnsi" w:hAnsiTheme="minorHAnsi"/>
                <w:bCs/>
                <w:sz w:val="22"/>
                <w:szCs w:val="22"/>
              </w:rPr>
              <w:t>Publicación concurso</w:t>
            </w:r>
          </w:p>
        </w:tc>
        <w:tc>
          <w:tcPr>
            <w:tcW w:w="4414" w:type="dxa"/>
          </w:tcPr>
          <w:p w14:paraId="25492CC5" w14:textId="77777777" w:rsidR="00DD2CF1" w:rsidRPr="00DD2CF1" w:rsidRDefault="0053626F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05</w:t>
            </w:r>
            <w:r w:rsidR="003D4EC4">
              <w:rPr>
                <w:rFonts w:asciiTheme="minorHAnsi" w:hAnsiTheme="minorHAnsi"/>
                <w:bCs/>
                <w:sz w:val="22"/>
                <w:szCs w:val="22"/>
              </w:rPr>
              <w:t>-03-2024</w:t>
            </w:r>
          </w:p>
        </w:tc>
      </w:tr>
      <w:tr w:rsidR="00DD2CF1" w14:paraId="19D31918" w14:textId="77777777" w:rsidTr="00315B2D">
        <w:tc>
          <w:tcPr>
            <w:tcW w:w="4414" w:type="dxa"/>
          </w:tcPr>
          <w:p w14:paraId="5E15754E" w14:textId="77777777" w:rsidR="00DD2CF1" w:rsidRPr="00DD2CF1" w:rsidRDefault="00DD2CF1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D2CF1">
              <w:rPr>
                <w:rFonts w:asciiTheme="minorHAnsi" w:hAnsiTheme="minorHAnsi"/>
                <w:bCs/>
                <w:sz w:val="22"/>
                <w:szCs w:val="22"/>
              </w:rPr>
              <w:t>Cierre concurso</w:t>
            </w:r>
          </w:p>
        </w:tc>
        <w:tc>
          <w:tcPr>
            <w:tcW w:w="4414" w:type="dxa"/>
          </w:tcPr>
          <w:p w14:paraId="784212AB" w14:textId="50F01899" w:rsidR="00DD2CF1" w:rsidRPr="00DD2CF1" w:rsidRDefault="003D4EC4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BE3D73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-03-2024</w:t>
            </w:r>
          </w:p>
        </w:tc>
      </w:tr>
      <w:tr w:rsidR="00DD2CF1" w14:paraId="0E7D427B" w14:textId="77777777" w:rsidTr="00315B2D">
        <w:tc>
          <w:tcPr>
            <w:tcW w:w="4414" w:type="dxa"/>
          </w:tcPr>
          <w:p w14:paraId="527661A5" w14:textId="77777777" w:rsidR="00DD2CF1" w:rsidRPr="00DD2CF1" w:rsidRDefault="00DD2CF1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D2CF1">
              <w:rPr>
                <w:rFonts w:asciiTheme="minorHAnsi" w:hAnsiTheme="minorHAnsi"/>
                <w:bCs/>
                <w:sz w:val="22"/>
                <w:szCs w:val="22"/>
              </w:rPr>
              <w:t>Evaluación curricular</w:t>
            </w:r>
          </w:p>
        </w:tc>
        <w:tc>
          <w:tcPr>
            <w:tcW w:w="4414" w:type="dxa"/>
          </w:tcPr>
          <w:p w14:paraId="228CCC10" w14:textId="77777777" w:rsidR="00DD2CF1" w:rsidRPr="00DD2CF1" w:rsidRDefault="003D4EC4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15-03-2024</w:t>
            </w:r>
          </w:p>
        </w:tc>
      </w:tr>
      <w:tr w:rsidR="00DD2CF1" w14:paraId="18B639CF" w14:textId="77777777" w:rsidTr="00315B2D">
        <w:tc>
          <w:tcPr>
            <w:tcW w:w="4414" w:type="dxa"/>
          </w:tcPr>
          <w:p w14:paraId="766C12CA" w14:textId="77777777" w:rsidR="00DD2CF1" w:rsidRPr="00DD2CF1" w:rsidRDefault="00DD2CF1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D2CF1">
              <w:rPr>
                <w:rFonts w:asciiTheme="minorHAnsi" w:hAnsiTheme="minorHAnsi"/>
                <w:bCs/>
                <w:sz w:val="22"/>
                <w:szCs w:val="22"/>
              </w:rPr>
              <w:t>Entrevista a postulantes</w:t>
            </w:r>
          </w:p>
        </w:tc>
        <w:tc>
          <w:tcPr>
            <w:tcW w:w="4414" w:type="dxa"/>
          </w:tcPr>
          <w:p w14:paraId="2B19D2BC" w14:textId="77777777" w:rsidR="00DD2CF1" w:rsidRPr="00DD2CF1" w:rsidRDefault="003D4EC4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20-03-2024</w:t>
            </w:r>
          </w:p>
        </w:tc>
      </w:tr>
      <w:tr w:rsidR="00DD2CF1" w14:paraId="1A5BC7DD" w14:textId="77777777" w:rsidTr="00315B2D">
        <w:tc>
          <w:tcPr>
            <w:tcW w:w="4414" w:type="dxa"/>
          </w:tcPr>
          <w:p w14:paraId="21D486EE" w14:textId="77777777" w:rsidR="00DD2CF1" w:rsidRPr="00DD2CF1" w:rsidRDefault="00DD2CF1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D2CF1">
              <w:rPr>
                <w:rFonts w:asciiTheme="minorHAnsi" w:hAnsiTheme="minorHAnsi"/>
                <w:bCs/>
                <w:sz w:val="22"/>
                <w:szCs w:val="22"/>
              </w:rPr>
              <w:t>Comienzo trabajo</w:t>
            </w:r>
          </w:p>
        </w:tc>
        <w:tc>
          <w:tcPr>
            <w:tcW w:w="4414" w:type="dxa"/>
          </w:tcPr>
          <w:p w14:paraId="71490BEF" w14:textId="77777777" w:rsidR="00DD2CF1" w:rsidRPr="00DD2CF1" w:rsidRDefault="003D4EC4" w:rsidP="00DB01C7">
            <w:pPr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01-04-2024</w:t>
            </w:r>
          </w:p>
        </w:tc>
      </w:tr>
    </w:tbl>
    <w:p w14:paraId="4E0F1C76" w14:textId="77777777" w:rsidR="00DD2CF1" w:rsidRDefault="00DD2CF1" w:rsidP="00DB01C7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4C3B708" w14:textId="77777777" w:rsidR="0020178F" w:rsidRPr="00D854C9" w:rsidRDefault="00D854C9" w:rsidP="00D854C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REEMPLAZO </w:t>
      </w:r>
      <w:r w:rsidR="0020178F" w:rsidRPr="00D854C9">
        <w:rPr>
          <w:rFonts w:asciiTheme="minorHAnsi" w:hAnsiTheme="minorHAnsi"/>
          <w:b/>
          <w:sz w:val="22"/>
          <w:szCs w:val="22"/>
        </w:rPr>
        <w:t>PROFESIONAL EJECUTIVO DE ATENCIÓN A EMPRESAS</w:t>
      </w:r>
    </w:p>
    <w:p w14:paraId="5351716A" w14:textId="77777777" w:rsidR="00DA70E4" w:rsidRDefault="00DA70E4" w:rsidP="00DB01C7">
      <w:pPr>
        <w:spacing w:line="276" w:lineRule="auto"/>
        <w:jc w:val="both"/>
      </w:pPr>
    </w:p>
    <w:p w14:paraId="7678E298" w14:textId="77777777" w:rsidR="00097CBB" w:rsidRPr="00D854C9" w:rsidRDefault="00B63DBA" w:rsidP="00DB01C7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D854C9">
        <w:rPr>
          <w:rFonts w:asciiTheme="minorHAnsi" w:hAnsiTheme="minorHAnsi"/>
          <w:b/>
          <w:bCs/>
          <w:sz w:val="22"/>
          <w:szCs w:val="22"/>
          <w:u w:val="single"/>
        </w:rPr>
        <w:t>DESCRIPCIÓN</w:t>
      </w:r>
    </w:p>
    <w:p w14:paraId="1699E16D" w14:textId="77777777" w:rsidR="002103CB" w:rsidRPr="002103CB" w:rsidRDefault="002103CB" w:rsidP="00E67CF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requiere profesional con experiencia en </w:t>
      </w:r>
      <w:r w:rsidR="00DF40AC">
        <w:rPr>
          <w:rFonts w:asciiTheme="minorHAnsi" w:hAnsiTheme="minorHAnsi"/>
          <w:sz w:val="22"/>
          <w:szCs w:val="22"/>
        </w:rPr>
        <w:t>desarrollo</w:t>
      </w:r>
      <w:r>
        <w:rPr>
          <w:rFonts w:asciiTheme="minorHAnsi" w:hAnsiTheme="minorHAnsi"/>
          <w:sz w:val="22"/>
          <w:szCs w:val="22"/>
        </w:rPr>
        <w:t xml:space="preserve"> productivo</w:t>
      </w:r>
      <w:r w:rsidR="00DF40AC">
        <w:rPr>
          <w:rFonts w:asciiTheme="minorHAnsi" w:hAnsiTheme="minorHAnsi"/>
          <w:sz w:val="22"/>
          <w:szCs w:val="22"/>
        </w:rPr>
        <w:t xml:space="preserve"> que conozca el entorno de ejecución en sector empresarial, g</w:t>
      </w:r>
      <w:r w:rsidRPr="002103CB">
        <w:rPr>
          <w:rFonts w:asciiTheme="minorHAnsi" w:hAnsiTheme="minorHAnsi"/>
          <w:sz w:val="22"/>
          <w:szCs w:val="22"/>
        </w:rPr>
        <w:t>estionar el contacto con las empresas para trabajar en conjunto con SENCE</w:t>
      </w:r>
      <w:r w:rsidR="00D10106">
        <w:rPr>
          <w:rFonts w:asciiTheme="minorHAnsi" w:hAnsiTheme="minorHAnsi"/>
          <w:sz w:val="22"/>
          <w:szCs w:val="22"/>
        </w:rPr>
        <w:t xml:space="preserve"> </w:t>
      </w:r>
      <w:r w:rsidRPr="002103CB">
        <w:rPr>
          <w:rFonts w:asciiTheme="minorHAnsi" w:hAnsiTheme="minorHAnsi"/>
          <w:sz w:val="22"/>
          <w:szCs w:val="22"/>
        </w:rPr>
        <w:t>con la finalidad de proveer vacantes a la OMIL para derivar a las personas en búsqueda de empleo.</w:t>
      </w:r>
    </w:p>
    <w:p w14:paraId="2869BDFC" w14:textId="77777777" w:rsidR="002103CB" w:rsidRDefault="00D854C9" w:rsidP="00E67CF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2103CB" w:rsidRPr="002103CB">
        <w:rPr>
          <w:rFonts w:asciiTheme="minorHAnsi" w:hAnsiTheme="minorHAnsi"/>
          <w:sz w:val="22"/>
          <w:szCs w:val="22"/>
        </w:rPr>
        <w:t>antener vínculos con sector empresarial de la comuna, con la finalidad de conseguir ofertas de empleo para disponer de vacantes laborales a los/las usuarios/as de la OMIL.</w:t>
      </w:r>
    </w:p>
    <w:p w14:paraId="7BAA268A" w14:textId="77777777" w:rsidR="00D854C9" w:rsidRDefault="00D854C9" w:rsidP="00E67CF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Realizar encuentros empresariales, a</w:t>
      </w:r>
      <w:r w:rsidRPr="00D854C9">
        <w:rPr>
          <w:rFonts w:asciiTheme="minorHAnsi" w:hAnsiTheme="minorHAnsi"/>
          <w:sz w:val="22"/>
          <w:szCs w:val="22"/>
        </w:rPr>
        <w:t>sesorar a empresas en materia de empleo y oferta programática SENCE.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9956C9A" w14:textId="77777777" w:rsidR="00D854C9" w:rsidRDefault="00D854C9" w:rsidP="00E67CF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Salir a terreno en búsqueda de nuevas empresas u ofertas laborales. </w:t>
      </w:r>
    </w:p>
    <w:p w14:paraId="04741C27" w14:textId="77777777" w:rsidR="00D854C9" w:rsidRDefault="00D854C9" w:rsidP="00E67CF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854C9">
        <w:rPr>
          <w:rFonts w:asciiTheme="minorHAnsi" w:hAnsiTheme="minorHAnsi"/>
          <w:sz w:val="22"/>
          <w:szCs w:val="22"/>
        </w:rPr>
        <w:t>Crear estrategias de fidelización con sus empresas.</w:t>
      </w:r>
    </w:p>
    <w:p w14:paraId="7568AD3A" w14:textId="77777777" w:rsidR="00D854C9" w:rsidRDefault="00D854C9" w:rsidP="00E67CF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854C9">
        <w:rPr>
          <w:rFonts w:asciiTheme="minorHAnsi" w:hAnsiTheme="minorHAnsi"/>
          <w:sz w:val="22"/>
          <w:szCs w:val="22"/>
        </w:rPr>
        <w:t>Realizar seguimiento a empresas, vacantes de empleo, derivaciones y colocaciones.</w:t>
      </w:r>
    </w:p>
    <w:p w14:paraId="4BCA7897" w14:textId="77777777" w:rsidR="00097CBB" w:rsidRDefault="00097CBB" w:rsidP="00DB01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810FB3" w14:textId="77777777" w:rsidR="00097CBB" w:rsidRPr="00D854C9" w:rsidRDefault="00D854C9" w:rsidP="00DB01C7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854C9">
        <w:rPr>
          <w:rFonts w:asciiTheme="minorHAnsi" w:hAnsiTheme="minorHAnsi"/>
          <w:b/>
          <w:sz w:val="22"/>
          <w:szCs w:val="22"/>
          <w:u w:val="single"/>
        </w:rPr>
        <w:t>CONTRATO DE TRABAJO</w:t>
      </w:r>
    </w:p>
    <w:p w14:paraId="3F440D82" w14:textId="77777777" w:rsidR="002103CB" w:rsidRDefault="00EF5FA6" w:rsidP="00DB01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33</w:t>
      </w:r>
      <w:r w:rsidR="002103CB" w:rsidRPr="002103CB">
        <w:rPr>
          <w:rFonts w:asciiTheme="minorHAnsi" w:hAnsiTheme="minorHAnsi"/>
          <w:sz w:val="22"/>
          <w:szCs w:val="22"/>
        </w:rPr>
        <w:t xml:space="preserve"> </w:t>
      </w:r>
      <w:r w:rsidR="00097CBB">
        <w:rPr>
          <w:rFonts w:asciiTheme="minorHAnsi" w:hAnsiTheme="minorHAnsi"/>
          <w:sz w:val="22"/>
          <w:szCs w:val="22"/>
        </w:rPr>
        <w:t>horas semanales</w:t>
      </w:r>
      <w:r w:rsidR="002103CB" w:rsidRPr="002103CB">
        <w:rPr>
          <w:rFonts w:asciiTheme="minorHAnsi" w:hAnsiTheme="minorHAnsi"/>
          <w:sz w:val="22"/>
          <w:szCs w:val="22"/>
        </w:rPr>
        <w:t xml:space="preserve"> </w:t>
      </w:r>
      <w:r w:rsidR="00097CBB">
        <w:rPr>
          <w:rFonts w:asciiTheme="minorHAnsi" w:hAnsiTheme="minorHAnsi"/>
          <w:sz w:val="22"/>
          <w:szCs w:val="22"/>
        </w:rPr>
        <w:t>– honorarios</w:t>
      </w:r>
      <w:r w:rsidR="00D854C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(reemplazo)</w:t>
      </w:r>
    </w:p>
    <w:p w14:paraId="30C71902" w14:textId="77777777" w:rsidR="00D10106" w:rsidRDefault="00D10106" w:rsidP="00DB01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11720F7" w14:textId="77777777" w:rsidR="00D10106" w:rsidRDefault="00D10106" w:rsidP="00DB01C7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SUELDO</w:t>
      </w:r>
    </w:p>
    <w:p w14:paraId="4F588942" w14:textId="77777777" w:rsidR="00097CBB" w:rsidRDefault="00AE3D21" w:rsidP="00DB01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$869.149 bruto, calidad contractual honorarios</w:t>
      </w:r>
    </w:p>
    <w:p w14:paraId="1296878A" w14:textId="77777777" w:rsidR="00740961" w:rsidRPr="002103CB" w:rsidRDefault="00740961" w:rsidP="00DB01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3DA7573" w14:textId="77777777" w:rsidR="002103CB" w:rsidRPr="00D854C9" w:rsidRDefault="00D854C9" w:rsidP="00DB01C7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D854C9">
        <w:rPr>
          <w:rFonts w:asciiTheme="minorHAnsi" w:hAnsiTheme="minorHAnsi"/>
          <w:b/>
          <w:bCs/>
          <w:sz w:val="22"/>
          <w:szCs w:val="22"/>
          <w:u w:val="single"/>
        </w:rPr>
        <w:t>REQUISITOS</w:t>
      </w:r>
    </w:p>
    <w:p w14:paraId="5ED89F15" w14:textId="77777777" w:rsidR="001B51C1" w:rsidRPr="001B51C1" w:rsidRDefault="00097CBB" w:rsidP="001B51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B51C1">
        <w:rPr>
          <w:rFonts w:asciiTheme="minorHAnsi" w:hAnsiTheme="minorHAnsi"/>
          <w:b/>
          <w:sz w:val="22"/>
          <w:szCs w:val="22"/>
        </w:rPr>
        <w:t>Experiencia:</w:t>
      </w:r>
      <w:r>
        <w:rPr>
          <w:rFonts w:asciiTheme="minorHAnsi" w:hAnsiTheme="minorHAnsi"/>
          <w:sz w:val="22"/>
          <w:szCs w:val="22"/>
        </w:rPr>
        <w:t xml:space="preserve"> </w:t>
      </w:r>
      <w:r w:rsidR="001B51C1" w:rsidRPr="001B51C1">
        <w:rPr>
          <w:rFonts w:asciiTheme="minorHAnsi" w:hAnsiTheme="minorHAnsi"/>
          <w:sz w:val="22"/>
          <w:szCs w:val="22"/>
        </w:rPr>
        <w:t>Experiencia profesional en cargos en el área de empleo, mercado laboral,</w:t>
      </w:r>
    </w:p>
    <w:p w14:paraId="375BCE75" w14:textId="77777777" w:rsidR="001B51C1" w:rsidRPr="001B51C1" w:rsidRDefault="001B51C1" w:rsidP="001B51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B51C1">
        <w:rPr>
          <w:rFonts w:asciiTheme="minorHAnsi" w:hAnsiTheme="minorHAnsi"/>
          <w:sz w:val="22"/>
          <w:szCs w:val="22"/>
        </w:rPr>
        <w:t>fomento productivo, desarrollo económico local, vinculación con empresas o</w:t>
      </w:r>
    </w:p>
    <w:p w14:paraId="580C3293" w14:textId="77777777" w:rsidR="002103CB" w:rsidRPr="002103CB" w:rsidRDefault="001B51C1" w:rsidP="001B51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B51C1">
        <w:rPr>
          <w:rFonts w:asciiTheme="minorHAnsi" w:hAnsiTheme="minorHAnsi"/>
          <w:sz w:val="22"/>
          <w:szCs w:val="22"/>
        </w:rPr>
        <w:t>similar de 1 año como mínimo.</w:t>
      </w:r>
    </w:p>
    <w:p w14:paraId="66FD0399" w14:textId="77777777" w:rsidR="00DB01C7" w:rsidRDefault="002103CB" w:rsidP="00DB01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B51C1">
        <w:rPr>
          <w:rFonts w:asciiTheme="minorHAnsi" w:hAnsiTheme="minorHAnsi"/>
          <w:b/>
          <w:sz w:val="22"/>
          <w:szCs w:val="22"/>
        </w:rPr>
        <w:t>Estudios superiores:</w:t>
      </w:r>
      <w:r w:rsidRPr="002103C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Profesional I</w:t>
      </w:r>
      <w:r w:rsidRPr="00202458">
        <w:rPr>
          <w:rFonts w:asciiTheme="minorHAnsi" w:hAnsiTheme="minorHAnsi"/>
          <w:sz w:val="22"/>
          <w:szCs w:val="22"/>
        </w:rPr>
        <w:t>ngenier</w:t>
      </w:r>
      <w:r>
        <w:rPr>
          <w:rFonts w:asciiTheme="minorHAnsi" w:hAnsiTheme="minorHAnsi"/>
          <w:sz w:val="22"/>
          <w:szCs w:val="22"/>
        </w:rPr>
        <w:t>o/a</w:t>
      </w:r>
      <w:r w:rsidRPr="00202458">
        <w:rPr>
          <w:rFonts w:asciiTheme="minorHAnsi" w:hAnsiTheme="minorHAnsi"/>
          <w:sz w:val="22"/>
          <w:szCs w:val="22"/>
        </w:rPr>
        <w:t xml:space="preserve"> Comercial, Ingenier</w:t>
      </w:r>
      <w:r>
        <w:rPr>
          <w:rFonts w:asciiTheme="minorHAnsi" w:hAnsiTheme="minorHAnsi"/>
          <w:sz w:val="22"/>
          <w:szCs w:val="22"/>
        </w:rPr>
        <w:t>o/a</w:t>
      </w:r>
      <w:r w:rsidRPr="00202458">
        <w:rPr>
          <w:rFonts w:asciiTheme="minorHAnsi" w:hAnsiTheme="minorHAnsi"/>
          <w:sz w:val="22"/>
          <w:szCs w:val="22"/>
        </w:rPr>
        <w:t xml:space="preserve"> en Administración de Empresas, </w:t>
      </w:r>
      <w:r>
        <w:rPr>
          <w:rFonts w:asciiTheme="minorHAnsi" w:hAnsiTheme="minorHAnsi"/>
          <w:sz w:val="22"/>
          <w:szCs w:val="22"/>
        </w:rPr>
        <w:t>Relacionador/a Público</w:t>
      </w:r>
      <w:r w:rsidR="00B3240E">
        <w:rPr>
          <w:rFonts w:asciiTheme="minorHAnsi" w:hAnsiTheme="minorHAnsi"/>
          <w:sz w:val="22"/>
          <w:szCs w:val="22"/>
        </w:rPr>
        <w:t>, Ingeniero/a Civil Industrial, Administrador Público,</w:t>
      </w:r>
      <w:r>
        <w:rPr>
          <w:rFonts w:asciiTheme="minorHAnsi" w:hAnsiTheme="minorHAnsi"/>
          <w:sz w:val="22"/>
          <w:szCs w:val="22"/>
        </w:rPr>
        <w:t xml:space="preserve"> o carreras afines, con una duración de, a lo menos, ocho semestres, otorgado por una Universidad del Estado o reconocida</w:t>
      </w:r>
      <w:r w:rsidRPr="00202458">
        <w:rPr>
          <w:rFonts w:asciiTheme="minorHAnsi" w:hAnsiTheme="minorHAnsi"/>
          <w:sz w:val="22"/>
          <w:szCs w:val="22"/>
        </w:rPr>
        <w:t xml:space="preserve"> por éste.</w:t>
      </w:r>
    </w:p>
    <w:p w14:paraId="137FE864" w14:textId="77777777" w:rsidR="001B51C1" w:rsidRPr="001B51C1" w:rsidRDefault="001B51C1" w:rsidP="001B51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B51C1">
        <w:rPr>
          <w:rFonts w:asciiTheme="minorHAnsi" w:hAnsiTheme="minorHAnsi"/>
          <w:b/>
          <w:sz w:val="22"/>
          <w:szCs w:val="22"/>
        </w:rPr>
        <w:lastRenderedPageBreak/>
        <w:t>Deseabilidad:</w:t>
      </w:r>
      <w:r w:rsidRPr="001B51C1">
        <w:rPr>
          <w:rFonts w:asciiTheme="minorHAnsi" w:hAnsiTheme="minorHAnsi"/>
          <w:sz w:val="22"/>
          <w:szCs w:val="22"/>
        </w:rPr>
        <w:t xml:space="preserve"> Cursos de capacitación en políticas públicas de empleo, mercado laboral, desarrollo</w:t>
      </w:r>
    </w:p>
    <w:p w14:paraId="2D02F5B5" w14:textId="77777777" w:rsidR="00B63DBA" w:rsidRPr="00B63DBA" w:rsidRDefault="001B51C1" w:rsidP="001B51C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51C1">
        <w:rPr>
          <w:rFonts w:asciiTheme="minorHAnsi" w:hAnsiTheme="minorHAnsi"/>
          <w:sz w:val="22"/>
          <w:szCs w:val="22"/>
        </w:rPr>
        <w:t>económico local u otro similar.</w:t>
      </w:r>
    </w:p>
    <w:sectPr w:rsidR="00B63DBA" w:rsidRPr="00B63DBA" w:rsidSect="00D7370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83F3" w14:textId="77777777" w:rsidR="00782D64" w:rsidRDefault="00782D64" w:rsidP="00DD2CF1">
      <w:r>
        <w:separator/>
      </w:r>
    </w:p>
  </w:endnote>
  <w:endnote w:type="continuationSeparator" w:id="0">
    <w:p w14:paraId="1DC197C9" w14:textId="77777777" w:rsidR="00782D64" w:rsidRDefault="00782D64" w:rsidP="00D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0F2B" w14:textId="77777777" w:rsidR="00782D64" w:rsidRDefault="00782D64" w:rsidP="00DD2CF1">
      <w:r>
        <w:separator/>
      </w:r>
    </w:p>
  </w:footnote>
  <w:footnote w:type="continuationSeparator" w:id="0">
    <w:p w14:paraId="29536BD9" w14:textId="77777777" w:rsidR="00782D64" w:rsidRDefault="00782D64" w:rsidP="00DD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46F3" w14:textId="77777777" w:rsidR="00DD2CF1" w:rsidRDefault="00D10106" w:rsidP="00F73AD8">
    <w:pPr>
      <w:pStyle w:val="Encabezado"/>
      <w:tabs>
        <w:tab w:val="clear" w:pos="4419"/>
        <w:tab w:val="clear" w:pos="8838"/>
        <w:tab w:val="left" w:pos="7665"/>
      </w:tabs>
    </w:pPr>
    <w:r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46CAF9C7" wp14:editId="73DD215B">
          <wp:simplePos x="0" y="0"/>
          <wp:positionH relativeFrom="column">
            <wp:posOffset>5025390</wp:posOffset>
          </wp:positionH>
          <wp:positionV relativeFrom="paragraph">
            <wp:posOffset>-315595</wp:posOffset>
          </wp:positionV>
          <wp:extent cx="1078230" cy="762000"/>
          <wp:effectExtent l="0" t="0" r="0" b="0"/>
          <wp:wrapTopAndBottom/>
          <wp:docPr id="1647764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76481" name="Imagen 164776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4C9">
      <w:rPr>
        <w:noProof/>
        <w:lang w:val="es-CL" w:eastAsia="es-CL"/>
      </w:rPr>
      <w:drawing>
        <wp:anchor distT="0" distB="0" distL="114300" distR="114300" simplePos="0" relativeHeight="251664384" behindDoc="0" locked="0" layoutInCell="1" allowOverlap="1" wp14:anchorId="055586A4" wp14:editId="3D1AE851">
          <wp:simplePos x="0" y="0"/>
          <wp:positionH relativeFrom="column">
            <wp:posOffset>-542925</wp:posOffset>
          </wp:positionH>
          <wp:positionV relativeFrom="paragraph">
            <wp:posOffset>-172085</wp:posOffset>
          </wp:positionV>
          <wp:extent cx="1724025" cy="6203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nce 202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20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3AD8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C4F41BE" wp14:editId="1799F975">
          <wp:simplePos x="0" y="0"/>
          <wp:positionH relativeFrom="column">
            <wp:posOffset>1891665</wp:posOffset>
          </wp:positionH>
          <wp:positionV relativeFrom="paragraph">
            <wp:posOffset>-259080</wp:posOffset>
          </wp:positionV>
          <wp:extent cx="2210880" cy="75247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8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7CBB">
      <w:t xml:space="preserve">            </w:t>
    </w:r>
    <w:r w:rsidR="00F73A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4B63"/>
    <w:multiLevelType w:val="hybridMultilevel"/>
    <w:tmpl w:val="DFA2E7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51C"/>
    <w:multiLevelType w:val="hybridMultilevel"/>
    <w:tmpl w:val="309405F6"/>
    <w:lvl w:ilvl="0" w:tplc="7C903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C3A63"/>
    <w:multiLevelType w:val="hybridMultilevel"/>
    <w:tmpl w:val="E08C0B94"/>
    <w:lvl w:ilvl="0" w:tplc="BBDA2788">
      <w:start w:val="8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7C96"/>
    <w:multiLevelType w:val="hybridMultilevel"/>
    <w:tmpl w:val="D9AE82AA"/>
    <w:lvl w:ilvl="0" w:tplc="22FEC9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421781">
    <w:abstractNumId w:val="2"/>
  </w:num>
  <w:num w:numId="2" w16cid:durableId="1305622450">
    <w:abstractNumId w:val="1"/>
  </w:num>
  <w:num w:numId="3" w16cid:durableId="1230652406">
    <w:abstractNumId w:val="3"/>
  </w:num>
  <w:num w:numId="4" w16cid:durableId="109054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8F"/>
    <w:rsid w:val="00097CBB"/>
    <w:rsid w:val="00151EBE"/>
    <w:rsid w:val="001B51C1"/>
    <w:rsid w:val="0020178F"/>
    <w:rsid w:val="002103CB"/>
    <w:rsid w:val="0026326C"/>
    <w:rsid w:val="002F0846"/>
    <w:rsid w:val="002F7B7A"/>
    <w:rsid w:val="003277DE"/>
    <w:rsid w:val="003D4EC4"/>
    <w:rsid w:val="0047028C"/>
    <w:rsid w:val="004C31DA"/>
    <w:rsid w:val="0053626F"/>
    <w:rsid w:val="005844CC"/>
    <w:rsid w:val="005F2CE8"/>
    <w:rsid w:val="006C6D48"/>
    <w:rsid w:val="00740961"/>
    <w:rsid w:val="00782D64"/>
    <w:rsid w:val="009102CD"/>
    <w:rsid w:val="009254A7"/>
    <w:rsid w:val="00937931"/>
    <w:rsid w:val="0098091C"/>
    <w:rsid w:val="00981D09"/>
    <w:rsid w:val="00A72BB3"/>
    <w:rsid w:val="00AE3D21"/>
    <w:rsid w:val="00B3240E"/>
    <w:rsid w:val="00B63DBA"/>
    <w:rsid w:val="00BE3D73"/>
    <w:rsid w:val="00C60765"/>
    <w:rsid w:val="00D10106"/>
    <w:rsid w:val="00D158AF"/>
    <w:rsid w:val="00D73702"/>
    <w:rsid w:val="00D854C9"/>
    <w:rsid w:val="00DA70E4"/>
    <w:rsid w:val="00DB01C7"/>
    <w:rsid w:val="00DC3CC8"/>
    <w:rsid w:val="00DD2CF1"/>
    <w:rsid w:val="00DE5AD8"/>
    <w:rsid w:val="00DF40AC"/>
    <w:rsid w:val="00E52ABB"/>
    <w:rsid w:val="00E67CF2"/>
    <w:rsid w:val="00EA77BF"/>
    <w:rsid w:val="00EC16D0"/>
    <w:rsid w:val="00ED775D"/>
    <w:rsid w:val="00EF5FA6"/>
    <w:rsid w:val="00F63A51"/>
    <w:rsid w:val="00F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FFC65"/>
  <w15:docId w15:val="{5B73D2B8-759B-4C9A-B531-86F5FF3E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0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2C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C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D2C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CF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4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OMIL LEBU</dc:creator>
  <cp:lastModifiedBy>UDEL</cp:lastModifiedBy>
  <cp:revision>9</cp:revision>
  <dcterms:created xsi:type="dcterms:W3CDTF">2024-02-20T19:35:00Z</dcterms:created>
  <dcterms:modified xsi:type="dcterms:W3CDTF">2024-03-05T14:41:00Z</dcterms:modified>
</cp:coreProperties>
</file>